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6F51" w14:textId="74F9AD65" w:rsidR="009E1EA6" w:rsidRPr="008D2BCF" w:rsidRDefault="009E1EA6" w:rsidP="009E1E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2BCF">
        <w:rPr>
          <w:rFonts w:ascii="Times New Roman" w:eastAsia="Times New Roman" w:hAnsi="Times New Roman" w:cs="Times New Roman"/>
          <w:b/>
          <w:bCs/>
          <w:sz w:val="27"/>
          <w:szCs w:val="27"/>
        </w:rPr>
        <w:t>FY 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Pr="008D2BC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MHAA Grant Awards</w:t>
      </w:r>
    </w:p>
    <w:p w14:paraId="070D4F5F" w14:textId="36C32D4E" w:rsidR="009E1EA6" w:rsidRDefault="009E1EA6" w:rsidP="009E1E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BCF">
        <w:rPr>
          <w:rFonts w:ascii="Times New Roman" w:eastAsia="Times New Roman" w:hAnsi="Times New Roman" w:cs="Times New Roman"/>
          <w:sz w:val="24"/>
          <w:szCs w:val="24"/>
        </w:rPr>
        <w:t xml:space="preserve">Heritage Montgomery was able to secure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more than </w:t>
      </w:r>
      <w:r w:rsidRPr="008D2BCF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298,000</w:t>
      </w:r>
      <w:r w:rsidRPr="008D2BCF">
        <w:rPr>
          <w:rFonts w:ascii="Times New Roman" w:eastAsia="Times New Roman" w:hAnsi="Times New Roman" w:cs="Times New Roman"/>
          <w:sz w:val="24"/>
          <w:szCs w:val="24"/>
        </w:rPr>
        <w:t xml:space="preserve"> in MHAA funding for county partners. When combined with match and leverage that total value is over $</w:t>
      </w:r>
      <w:r>
        <w:rPr>
          <w:rFonts w:ascii="Times New Roman" w:eastAsia="Times New Roman" w:hAnsi="Times New Roman" w:cs="Times New Roman"/>
          <w:sz w:val="24"/>
          <w:szCs w:val="24"/>
        </w:rPr>
        <w:t>500,000.</w:t>
      </w:r>
    </w:p>
    <w:p w14:paraId="78ADE74B" w14:textId="388C9A26" w:rsidR="009E1EA6" w:rsidRDefault="009E1EA6" w:rsidP="009E1EA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National Capital Trolley Museum – for an interactive historical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street 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puzzle kiosk display</w:t>
      </w:r>
    </w:p>
    <w:p w14:paraId="218767F4" w14:textId="3895D56B" w:rsidR="009E1EA6" w:rsidRDefault="009E1EA6" w:rsidP="009E1EA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Peerless Rockville – for the program Building Community: Exploring AAPI Heritage in Rockville </w:t>
      </w:r>
    </w:p>
    <w:p w14:paraId="67294F06" w14:textId="525EE451" w:rsidR="009E1EA6" w:rsidRDefault="009E1EA6" w:rsidP="009E1EA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Sandy Spring Museum – for the Equity in Metadata program</w:t>
      </w:r>
    </w:p>
    <w:p w14:paraId="1D69E785" w14:textId="5414403D" w:rsidR="009E1EA6" w:rsidRPr="009E1EA6" w:rsidRDefault="009E1EA6" w:rsidP="009E1EA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Sugarland Ethno-History Project, Inc – for the Basil &amp; Nancy Dorsey Archaeological Site and the restoration and rehabilitation of the St. Paul Community Church</w:t>
      </w:r>
    </w:p>
    <w:p w14:paraId="4C88E307" w14:textId="77777777" w:rsidR="00306F56" w:rsidRDefault="00306F56"/>
    <w:sectPr w:rsidR="0030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BA6"/>
    <w:multiLevelType w:val="hybridMultilevel"/>
    <w:tmpl w:val="600C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A6"/>
    <w:rsid w:val="00306F56"/>
    <w:rsid w:val="009E1EA6"/>
    <w:rsid w:val="00E96166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7E10"/>
  <w15:chartTrackingRefBased/>
  <w15:docId w15:val="{B6FE3B2E-51E3-43D0-9F6F-DA2F0179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Meyers</dc:creator>
  <cp:keywords/>
  <dc:description/>
  <cp:lastModifiedBy>Harrison Meyers</cp:lastModifiedBy>
  <cp:revision>1</cp:revision>
  <dcterms:created xsi:type="dcterms:W3CDTF">2022-11-30T15:42:00Z</dcterms:created>
  <dcterms:modified xsi:type="dcterms:W3CDTF">2022-11-30T15:47:00Z</dcterms:modified>
</cp:coreProperties>
</file>