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984F6" w14:textId="77777777" w:rsidR="00A3789D" w:rsidRPr="00A3789D" w:rsidRDefault="00A3789D" w:rsidP="00A3789D">
      <w:pPr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</w:pPr>
      <w:r w:rsidRPr="00A3789D">
        <w:rPr>
          <w:rFonts w:ascii="Cambria" w:eastAsia="Times New Roman" w:hAnsi="Cambria" w:cs="Times New Roman"/>
          <w:b/>
          <w:bCs/>
          <w:color w:val="000000"/>
          <w:sz w:val="28"/>
          <w:szCs w:val="28"/>
        </w:rPr>
        <w:t>FY 2020 MHAA Grant Awards</w:t>
      </w:r>
    </w:p>
    <w:p w14:paraId="4F3ECEB9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Audubon Naturalist Society</w:t>
      </w:r>
      <w:r w:rsidRPr="00A3789D">
        <w:rPr>
          <w:rFonts w:ascii="Cambria" w:eastAsia="Times New Roman" w:hAnsi="Cambria" w:cs="Times New Roman"/>
          <w:color w:val="000000"/>
        </w:rPr>
        <w:t> – a $37,722 capital grant for building repairs to Woodend Mansion in Chevy Ch</w:t>
      </w:r>
      <w:bookmarkStart w:id="0" w:name="_GoBack"/>
      <w:bookmarkEnd w:id="0"/>
      <w:r w:rsidRPr="00A3789D">
        <w:rPr>
          <w:rFonts w:ascii="Cambria" w:eastAsia="Times New Roman" w:hAnsi="Cambria" w:cs="Times New Roman"/>
          <w:color w:val="000000"/>
        </w:rPr>
        <w:t>ase.</w:t>
      </w:r>
    </w:p>
    <w:p w14:paraId="378D64B3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C&amp;O Canal Trust</w:t>
      </w:r>
      <w:r w:rsidRPr="00A3789D">
        <w:rPr>
          <w:rFonts w:ascii="Cambria" w:eastAsia="Times New Roman" w:hAnsi="Cambria" w:cs="Times New Roman"/>
          <w:color w:val="000000"/>
        </w:rPr>
        <w:t> – a $14,888 multi-heritage area grant to develop a trip-planning app for visitors to the C&amp;O Canal National Historical Park.</w:t>
      </w:r>
    </w:p>
    <w:p w14:paraId="465D0A88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Germantown Historical Society</w:t>
      </w:r>
      <w:r w:rsidRPr="00A3789D">
        <w:rPr>
          <w:rFonts w:ascii="Cambria" w:eastAsia="Times New Roman" w:hAnsi="Cambria" w:cs="Times New Roman"/>
          <w:color w:val="000000"/>
        </w:rPr>
        <w:t> – a $100,000 capital grant for basement and building repairs to the 1922 Germantown Museum.</w:t>
      </w:r>
    </w:p>
    <w:p w14:paraId="39BCA4D4" w14:textId="16A27B46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Glen Echo Park Partnership</w:t>
      </w:r>
      <w:r w:rsidRPr="00A3789D">
        <w:rPr>
          <w:rFonts w:ascii="Cambria" w:eastAsia="Times New Roman" w:hAnsi="Cambria" w:cs="Times New Roman"/>
          <w:color w:val="000000"/>
        </w:rPr>
        <w:t> – a $94,783 capital grant to restore the exterior of the 1933 Art Deco Spanish Ballroom.</w:t>
      </w:r>
    </w:p>
    <w:p w14:paraId="4B9B7D13" w14:textId="1B6F4478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b/>
          <w:bCs/>
          <w:color w:val="000000"/>
        </w:rPr>
        <w:t xml:space="preserve">The </w:t>
      </w:r>
      <w:proofErr w:type="spellStart"/>
      <w:r w:rsidRPr="00A3789D">
        <w:rPr>
          <w:rFonts w:ascii="Cambria" w:eastAsia="Times New Roman" w:hAnsi="Cambria" w:cs="Times New Roman"/>
          <w:b/>
          <w:bCs/>
          <w:color w:val="000000"/>
        </w:rPr>
        <w:t>Menare</w:t>
      </w:r>
      <w:proofErr w:type="spellEnd"/>
      <w:r w:rsidRPr="00A3789D">
        <w:rPr>
          <w:rFonts w:ascii="Cambria" w:eastAsia="Times New Roman" w:hAnsi="Cambria" w:cs="Times New Roman"/>
          <w:b/>
          <w:bCs/>
          <w:color w:val="000000"/>
        </w:rPr>
        <w:t xml:space="preserve"> Foundation</w:t>
      </w:r>
      <w:r w:rsidRPr="00A3789D">
        <w:rPr>
          <w:rFonts w:ascii="Cambria" w:eastAsia="Times New Roman" w:hAnsi="Cambria" w:cs="Times New Roman"/>
          <w:color w:val="000000"/>
        </w:rPr>
        <w:t> – an $11,000 capital grant for restoring of the Reconstruction-era bank barn at Button Farm Living History Center in Germantown.</w:t>
      </w:r>
    </w:p>
    <w:p w14:paraId="271A1A3F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Sugarland Ethno-History Project</w:t>
      </w:r>
      <w:r w:rsidRPr="00A3789D">
        <w:rPr>
          <w:rFonts w:ascii="Cambria" w:eastAsia="Times New Roman" w:hAnsi="Cambria" w:cs="Times New Roman"/>
          <w:color w:val="000000"/>
        </w:rPr>
        <w:t> – a $50,000 capital grant to repair the roof of St. Paul Community Church in Poolesville, an historic landmark for this significant African American community.</w:t>
      </w:r>
    </w:p>
    <w:p w14:paraId="2F6D9C48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Town of Brookeville</w:t>
      </w:r>
      <w:r w:rsidRPr="00A3789D">
        <w:rPr>
          <w:rFonts w:ascii="Cambria" w:eastAsia="Times New Roman" w:hAnsi="Cambria" w:cs="Times New Roman"/>
          <w:color w:val="000000"/>
        </w:rPr>
        <w:t> – a $35,000 capital grant for roof and building repairs to the circa-1810 Brookeville Academy.</w:t>
      </w:r>
    </w:p>
    <w:p w14:paraId="1B11553E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Sandy Spring Museum</w:t>
      </w:r>
      <w:r w:rsidRPr="00A3789D">
        <w:rPr>
          <w:rFonts w:ascii="Cambria" w:eastAsia="Times New Roman" w:hAnsi="Cambria" w:cs="Times New Roman"/>
          <w:color w:val="000000"/>
        </w:rPr>
        <w:t> – a $29,325 non-capital grant to research and document the history of Sandy Spring’s African American communities.</w:t>
      </w:r>
    </w:p>
    <w:p w14:paraId="02FFF243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Montgomery County Dept. of Transportation</w:t>
      </w:r>
      <w:r w:rsidRPr="00A3789D">
        <w:rPr>
          <w:rFonts w:ascii="Cambria" w:eastAsia="Times New Roman" w:hAnsi="Cambria" w:cs="Times New Roman"/>
          <w:color w:val="000000"/>
        </w:rPr>
        <w:t> – a $100,000 capital grant for a bike and hike path connecting heritage sites including Woodlawn Manor Cultural Park, Sandy Spring, Sandy Spring Slave Museum, and Olney Theatre.</w:t>
      </w:r>
    </w:p>
    <w:p w14:paraId="2FFD9370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Heritage Montgomery</w:t>
      </w:r>
      <w:r w:rsidRPr="00A3789D">
        <w:rPr>
          <w:rFonts w:ascii="Cambria" w:eastAsia="Times New Roman" w:hAnsi="Cambria" w:cs="Times New Roman"/>
          <w:color w:val="000000"/>
        </w:rPr>
        <w:t> - $100,000 management grant for operating support.</w:t>
      </w:r>
    </w:p>
    <w:p w14:paraId="2E0DF1C7" w14:textId="77777777" w:rsidR="00A3789D" w:rsidRPr="00A3789D" w:rsidRDefault="00A3789D" w:rsidP="00A3789D">
      <w:pPr>
        <w:spacing w:before="100" w:beforeAutospacing="1" w:after="100" w:afterAutospacing="1"/>
        <w:rPr>
          <w:rFonts w:ascii="Cambria" w:eastAsia="Times New Roman" w:hAnsi="Cambria" w:cs="Times New Roman"/>
          <w:color w:val="000000"/>
        </w:rPr>
      </w:pPr>
      <w:r w:rsidRPr="00A3789D">
        <w:rPr>
          <w:rFonts w:ascii="Cambria" w:eastAsia="Times New Roman" w:hAnsi="Cambria" w:cs="Times New Roman"/>
          <w:b/>
          <w:bCs/>
          <w:color w:val="000000"/>
        </w:rPr>
        <w:t>Heritage Montgomery</w:t>
      </w:r>
      <w:r w:rsidRPr="00A3789D">
        <w:rPr>
          <w:rFonts w:ascii="Cambria" w:eastAsia="Times New Roman" w:hAnsi="Cambria" w:cs="Times New Roman"/>
          <w:color w:val="000000"/>
        </w:rPr>
        <w:t> - $25,000 block grant for Mini-Grant project support.</w:t>
      </w:r>
    </w:p>
    <w:p w14:paraId="71C220DC" w14:textId="77777777" w:rsidR="00FE18C3" w:rsidRDefault="00A3789D"/>
    <w:sectPr w:rsidR="00FE18C3" w:rsidSect="002222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125"/>
    <w:multiLevelType w:val="multilevel"/>
    <w:tmpl w:val="D1CC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9D"/>
    <w:rsid w:val="00222284"/>
    <w:rsid w:val="00423D34"/>
    <w:rsid w:val="00490F19"/>
    <w:rsid w:val="005D0AA2"/>
    <w:rsid w:val="00964A0A"/>
    <w:rsid w:val="00A3789D"/>
    <w:rsid w:val="00BC042C"/>
    <w:rsid w:val="00DD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FC2841"/>
  <w14:defaultImageDpi w14:val="32767"/>
  <w15:chartTrackingRefBased/>
  <w15:docId w15:val="{E60D28C7-4144-8342-85EE-FAF93C3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378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3789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3789D"/>
    <w:rPr>
      <w:b/>
      <w:bCs/>
    </w:rPr>
  </w:style>
  <w:style w:type="character" w:customStyle="1" w:styleId="apple-converted-space">
    <w:name w:val="apple-converted-space"/>
    <w:basedOn w:val="DefaultParagraphFont"/>
    <w:rsid w:val="00A37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2021-01-14T16:27:00Z</dcterms:created>
  <dcterms:modified xsi:type="dcterms:W3CDTF">2021-01-14T16:34:00Z</dcterms:modified>
</cp:coreProperties>
</file>